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C7E" w:rsidRPr="006F08C3" w:rsidRDefault="00C07C7E" w:rsidP="00C07C7E">
      <w:pPr>
        <w:pStyle w:val="Virsraksts2"/>
        <w:numPr>
          <w:ilvl w:val="1"/>
          <w:numId w:val="1"/>
        </w:numPr>
        <w:jc w:val="center"/>
        <w:rPr>
          <w:rFonts w:ascii="Times New Roman" w:hAnsi="Times New Roman"/>
          <w:b/>
          <w:color w:val="auto"/>
          <w:sz w:val="28"/>
          <w:szCs w:val="28"/>
          <w:lang w:val="lv-LV" w:eastAsia="lv-LV"/>
        </w:rPr>
      </w:pPr>
      <w:bookmarkStart w:id="0" w:name="_Toc435186676"/>
      <w:bookmarkStart w:id="1" w:name="_Toc435186812"/>
      <w:bookmarkStart w:id="2" w:name="_Toc435354323"/>
      <w:bookmarkStart w:id="3" w:name="_Toc435354448"/>
      <w:bookmarkStart w:id="4" w:name="_Toc435354491"/>
      <w:bookmarkStart w:id="5" w:name="_Toc436219093"/>
      <w:r w:rsidRPr="006F08C3">
        <w:rPr>
          <w:rFonts w:ascii="Times New Roman" w:hAnsi="Times New Roman"/>
          <w:b/>
          <w:color w:val="auto"/>
          <w:sz w:val="28"/>
          <w:szCs w:val="28"/>
          <w:lang w:val="lv-LV" w:eastAsia="lv-LV"/>
        </w:rPr>
        <w:t>Inovatīvo risinājumu identificēšana un atbilstības kritēriji to noteikšanai</w:t>
      </w:r>
      <w:bookmarkEnd w:id="0"/>
      <w:bookmarkEnd w:id="1"/>
      <w:bookmarkEnd w:id="2"/>
      <w:bookmarkEnd w:id="3"/>
      <w:bookmarkEnd w:id="4"/>
      <w:bookmarkEnd w:id="5"/>
    </w:p>
    <w:p w:rsidR="00C07C7E" w:rsidRPr="006F08C3" w:rsidRDefault="00C07C7E" w:rsidP="00C07C7E">
      <w:pPr>
        <w:spacing w:after="0" w:line="276" w:lineRule="auto"/>
        <w:jc w:val="both"/>
        <w:rPr>
          <w:lang w:val="lv-LV" w:eastAsia="lv-LV"/>
        </w:rPr>
      </w:pPr>
      <w:r w:rsidRPr="006F08C3">
        <w:rPr>
          <w:rFonts w:ascii="Times New Roman" w:hAnsi="Times New Roman"/>
          <w:sz w:val="24"/>
          <w:szCs w:val="24"/>
          <w:lang w:val="lv-LV"/>
        </w:rPr>
        <w:t>Inovatīvs risinājums ir jebkurš jauninājums Kandavas Partnerības teritorijā. Inovācijas jeb jauninājumi ir jauni pakalpojumi, jauni produkti, produkti ar jaunu sastāvu, produkti vai pakalpojumi ar jaunu pievienoto vērtību, jauni risinājumi, jaunas tehnoloģijas, kas palielina produkcijas kvalitāti u.t.t..</w:t>
      </w:r>
    </w:p>
    <w:p w:rsidR="00C07C7E" w:rsidRPr="006F08C3" w:rsidRDefault="00C07C7E" w:rsidP="00C07C7E">
      <w:pPr>
        <w:spacing w:after="0" w:line="276" w:lineRule="auto"/>
        <w:jc w:val="both"/>
        <w:rPr>
          <w:rFonts w:ascii="Times New Roman" w:hAnsi="Times New Roman"/>
          <w:sz w:val="24"/>
          <w:szCs w:val="24"/>
          <w:lang w:val="lv-LV"/>
        </w:rPr>
      </w:pPr>
      <w:r w:rsidRPr="006F08C3">
        <w:rPr>
          <w:rFonts w:ascii="Times New Roman" w:hAnsi="Times New Roman"/>
          <w:sz w:val="24"/>
          <w:szCs w:val="24"/>
          <w:lang w:val="lv-LV"/>
        </w:rPr>
        <w:t>Sabiedrības virzītas vietējās attīstības stratēģijas ietvaros tiks papildus atbalstīta inovatīvu</w:t>
      </w:r>
      <w:r w:rsidR="00160DAA">
        <w:rPr>
          <w:rFonts w:ascii="Times New Roman" w:hAnsi="Times New Roman"/>
          <w:sz w:val="24"/>
          <w:szCs w:val="24"/>
          <w:lang w:val="lv-LV"/>
        </w:rPr>
        <w:t xml:space="preserve"> </w:t>
      </w:r>
      <w:r w:rsidRPr="006F08C3">
        <w:rPr>
          <w:rFonts w:ascii="Times New Roman" w:hAnsi="Times New Roman"/>
          <w:sz w:val="24"/>
          <w:szCs w:val="24"/>
          <w:lang w:val="lv-LV"/>
        </w:rPr>
        <w:t>risinājumu ieviešana teritorijā, kas projektu vērtēšanas procesā tiks identificēts pēc sekojošiem projektu vērtēšanas kritērijiem:</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307"/>
        <w:gridCol w:w="1443"/>
      </w:tblGrid>
      <w:tr w:rsidR="00C07C7E" w:rsidRPr="008E3FFC" w:rsidTr="00DC4009">
        <w:tc>
          <w:tcPr>
            <w:tcW w:w="3618" w:type="dxa"/>
            <w:shd w:val="clear" w:color="auto" w:fill="C6D9F1"/>
          </w:tcPr>
          <w:p w:rsidR="00C07C7E" w:rsidRPr="008E3FFC" w:rsidRDefault="00C07C7E" w:rsidP="00DC4009">
            <w:pPr>
              <w:jc w:val="both"/>
              <w:rPr>
                <w:rFonts w:ascii="Times New Roman" w:hAnsi="Times New Roman"/>
                <w:sz w:val="24"/>
                <w:szCs w:val="24"/>
                <w:lang w:val="lv-LV"/>
              </w:rPr>
            </w:pPr>
            <w:r w:rsidRPr="008E3FFC">
              <w:rPr>
                <w:rFonts w:ascii="Times New Roman" w:hAnsi="Times New Roman"/>
                <w:sz w:val="24"/>
                <w:szCs w:val="24"/>
                <w:lang w:val="lv-LV"/>
              </w:rPr>
              <w:t>Inovatīvs projekts</w:t>
            </w:r>
          </w:p>
        </w:tc>
        <w:tc>
          <w:tcPr>
            <w:tcW w:w="4307" w:type="dxa"/>
            <w:shd w:val="clear" w:color="auto" w:fill="C6D9F1"/>
          </w:tcPr>
          <w:p w:rsidR="00C07C7E" w:rsidRPr="008E3FFC" w:rsidRDefault="00C07C7E" w:rsidP="00DC4009">
            <w:pPr>
              <w:rPr>
                <w:rFonts w:ascii="Times New Roman" w:hAnsi="Times New Roman"/>
                <w:sz w:val="24"/>
                <w:szCs w:val="24"/>
                <w:lang w:val="lv-LV"/>
              </w:rPr>
            </w:pPr>
            <w:r w:rsidRPr="008E3FFC">
              <w:rPr>
                <w:rFonts w:ascii="Times New Roman" w:hAnsi="Times New Roman"/>
                <w:sz w:val="24"/>
                <w:szCs w:val="24"/>
                <w:lang w:val="lv-LV"/>
              </w:rPr>
              <w:t>Skaidrojums</w:t>
            </w:r>
          </w:p>
        </w:tc>
        <w:tc>
          <w:tcPr>
            <w:tcW w:w="1443" w:type="dxa"/>
            <w:shd w:val="clear" w:color="auto" w:fill="C6D9F1"/>
          </w:tcPr>
          <w:p w:rsidR="00C07C7E" w:rsidRPr="008E3FFC" w:rsidRDefault="00C07C7E" w:rsidP="00DC4009">
            <w:pPr>
              <w:spacing w:after="0"/>
              <w:rPr>
                <w:rFonts w:ascii="Times New Roman" w:hAnsi="Times New Roman"/>
                <w:sz w:val="24"/>
                <w:szCs w:val="24"/>
                <w:lang w:val="lv-LV"/>
              </w:rPr>
            </w:pPr>
            <w:r w:rsidRPr="008E3FFC">
              <w:rPr>
                <w:rFonts w:ascii="Times New Roman" w:hAnsi="Times New Roman"/>
                <w:sz w:val="24"/>
                <w:szCs w:val="24"/>
                <w:lang w:val="lv-LV"/>
              </w:rPr>
              <w:t>Maksimālais</w:t>
            </w:r>
          </w:p>
          <w:p w:rsidR="00C07C7E" w:rsidRPr="008E3FFC" w:rsidRDefault="00C07C7E" w:rsidP="00DC4009">
            <w:pPr>
              <w:spacing w:after="0"/>
              <w:rPr>
                <w:rFonts w:ascii="Times New Roman" w:hAnsi="Times New Roman"/>
                <w:sz w:val="24"/>
                <w:szCs w:val="24"/>
                <w:lang w:val="lv-LV"/>
              </w:rPr>
            </w:pPr>
            <w:r w:rsidRPr="008E3FFC">
              <w:rPr>
                <w:rFonts w:ascii="Times New Roman" w:hAnsi="Times New Roman"/>
                <w:sz w:val="24"/>
                <w:szCs w:val="24"/>
                <w:lang w:val="lv-LV"/>
              </w:rPr>
              <w:t>punktu skaits</w:t>
            </w:r>
          </w:p>
        </w:tc>
      </w:tr>
      <w:tr w:rsidR="00C07C7E" w:rsidRPr="008E3FFC" w:rsidTr="00DC4009">
        <w:tc>
          <w:tcPr>
            <w:tcW w:w="3618" w:type="dxa"/>
          </w:tcPr>
          <w:p w:rsidR="00C07C7E" w:rsidRPr="008E3FFC" w:rsidRDefault="00C07C7E" w:rsidP="00DC4009">
            <w:pPr>
              <w:spacing w:after="0"/>
              <w:rPr>
                <w:rFonts w:ascii="Times New Roman" w:hAnsi="Times New Roman"/>
                <w:sz w:val="24"/>
                <w:szCs w:val="24"/>
                <w:lang w:val="lv-LV"/>
              </w:rPr>
            </w:pPr>
            <w:r w:rsidRPr="008E3FFC">
              <w:rPr>
                <w:rFonts w:ascii="Times New Roman" w:hAnsi="Times New Roman"/>
                <w:sz w:val="24"/>
                <w:szCs w:val="24"/>
                <w:lang w:val="lv-LV"/>
              </w:rPr>
              <w:t>Nav iespējas saņemt līdzīga veida produktu</w:t>
            </w:r>
          </w:p>
          <w:p w:rsidR="00C07C7E" w:rsidRPr="008E3FFC" w:rsidRDefault="00C07C7E" w:rsidP="00DC4009">
            <w:pPr>
              <w:spacing w:after="0"/>
              <w:rPr>
                <w:rFonts w:ascii="Times New Roman" w:hAnsi="Times New Roman"/>
                <w:sz w:val="24"/>
                <w:szCs w:val="24"/>
                <w:lang w:val="lv-LV"/>
              </w:rPr>
            </w:pPr>
            <w:r w:rsidRPr="008E3FFC">
              <w:rPr>
                <w:rFonts w:ascii="Times New Roman" w:hAnsi="Times New Roman"/>
                <w:sz w:val="24"/>
                <w:szCs w:val="24"/>
                <w:lang w:val="lv-LV"/>
              </w:rPr>
              <w:t>(preci vai pakalpojumu) tuvākajā apkārtnē.</w:t>
            </w:r>
          </w:p>
          <w:p w:rsidR="00C07C7E" w:rsidRPr="008E3FFC" w:rsidRDefault="00C07C7E" w:rsidP="00DC4009">
            <w:pPr>
              <w:spacing w:after="0"/>
              <w:jc w:val="both"/>
              <w:rPr>
                <w:rFonts w:ascii="Times New Roman" w:hAnsi="Times New Roman"/>
                <w:sz w:val="24"/>
                <w:szCs w:val="24"/>
                <w:lang w:val="lv-LV"/>
              </w:rPr>
            </w:pPr>
          </w:p>
        </w:tc>
        <w:tc>
          <w:tcPr>
            <w:tcW w:w="4307" w:type="dxa"/>
          </w:tcPr>
          <w:p w:rsidR="00C07C7E" w:rsidRPr="008E3FFC" w:rsidRDefault="00C07C7E" w:rsidP="00DC4009">
            <w:pPr>
              <w:spacing w:after="0"/>
              <w:rPr>
                <w:rFonts w:ascii="Times New Roman" w:hAnsi="Times New Roman"/>
                <w:sz w:val="24"/>
                <w:szCs w:val="24"/>
                <w:lang w:val="lv-LV"/>
              </w:rPr>
            </w:pPr>
            <w:r w:rsidRPr="008E3FFC">
              <w:rPr>
                <w:rFonts w:ascii="Times New Roman" w:hAnsi="Times New Roman"/>
                <w:sz w:val="24"/>
                <w:szCs w:val="24"/>
                <w:lang w:val="lv-LV"/>
              </w:rPr>
              <w:t>Projekta aktivitāšu un/ vai rezultātu ietekme</w:t>
            </w:r>
          </w:p>
          <w:p w:rsidR="00C07C7E" w:rsidRPr="008E3FFC" w:rsidRDefault="00C07C7E" w:rsidP="00DC4009">
            <w:pPr>
              <w:spacing w:after="0"/>
              <w:rPr>
                <w:rFonts w:ascii="Times New Roman" w:hAnsi="Times New Roman"/>
                <w:sz w:val="24"/>
                <w:szCs w:val="24"/>
                <w:lang w:val="lv-LV"/>
              </w:rPr>
            </w:pPr>
            <w:r w:rsidRPr="008E3FFC">
              <w:rPr>
                <w:rFonts w:ascii="Times New Roman" w:hAnsi="Times New Roman"/>
                <w:sz w:val="24"/>
                <w:szCs w:val="24"/>
                <w:lang w:val="lv-LV"/>
              </w:rPr>
              <w:t>ir plašākā mērogā (pagasts/novads/VRG</w:t>
            </w:r>
          </w:p>
          <w:p w:rsidR="00C07C7E" w:rsidRPr="008E3FFC" w:rsidRDefault="00C07C7E" w:rsidP="00DC4009">
            <w:pPr>
              <w:spacing w:after="0"/>
              <w:rPr>
                <w:rFonts w:ascii="Times New Roman" w:hAnsi="Times New Roman"/>
                <w:sz w:val="24"/>
                <w:szCs w:val="24"/>
                <w:lang w:val="lv-LV"/>
              </w:rPr>
            </w:pPr>
            <w:r w:rsidRPr="008E3FFC">
              <w:rPr>
                <w:rFonts w:ascii="Times New Roman" w:hAnsi="Times New Roman"/>
                <w:sz w:val="24"/>
                <w:szCs w:val="24"/>
                <w:lang w:val="lv-LV"/>
              </w:rPr>
              <w:t>teritorija/ reģions).</w:t>
            </w:r>
          </w:p>
        </w:tc>
        <w:tc>
          <w:tcPr>
            <w:tcW w:w="1443" w:type="dxa"/>
          </w:tcPr>
          <w:p w:rsidR="00C07C7E" w:rsidRPr="008E3FFC" w:rsidRDefault="00C07C7E" w:rsidP="00DC4009">
            <w:pPr>
              <w:jc w:val="both"/>
              <w:rPr>
                <w:rFonts w:ascii="Times New Roman" w:hAnsi="Times New Roman"/>
                <w:sz w:val="24"/>
                <w:szCs w:val="24"/>
                <w:lang w:val="lv-LV"/>
              </w:rPr>
            </w:pPr>
            <w:r w:rsidRPr="008E3FFC">
              <w:rPr>
                <w:rFonts w:ascii="Times New Roman" w:hAnsi="Times New Roman"/>
                <w:sz w:val="24"/>
                <w:szCs w:val="24"/>
                <w:lang w:val="lv-LV"/>
              </w:rPr>
              <w:t>2</w:t>
            </w:r>
          </w:p>
        </w:tc>
      </w:tr>
      <w:tr w:rsidR="00C07C7E" w:rsidRPr="008E3FFC" w:rsidTr="00DC4009">
        <w:tc>
          <w:tcPr>
            <w:tcW w:w="3618" w:type="dxa"/>
          </w:tcPr>
          <w:p w:rsidR="00C07C7E" w:rsidRPr="008E3FFC" w:rsidRDefault="00C07C7E" w:rsidP="00DC4009">
            <w:pPr>
              <w:spacing w:after="0"/>
              <w:rPr>
                <w:rFonts w:ascii="Times New Roman" w:hAnsi="Times New Roman"/>
                <w:sz w:val="24"/>
                <w:szCs w:val="24"/>
                <w:lang w:val="lv-LV"/>
              </w:rPr>
            </w:pPr>
            <w:r w:rsidRPr="008E3FFC">
              <w:rPr>
                <w:rFonts w:ascii="Times New Roman" w:hAnsi="Times New Roman"/>
                <w:sz w:val="24"/>
                <w:szCs w:val="24"/>
                <w:lang w:val="lv-LV"/>
              </w:rPr>
              <w:t>Projekta idejas novitāte</w:t>
            </w:r>
          </w:p>
          <w:p w:rsidR="00C07C7E" w:rsidRPr="008E3FFC" w:rsidRDefault="00C07C7E" w:rsidP="00DC4009">
            <w:pPr>
              <w:spacing w:after="0"/>
              <w:rPr>
                <w:rFonts w:ascii="Times New Roman" w:hAnsi="Times New Roman"/>
                <w:sz w:val="24"/>
                <w:szCs w:val="24"/>
                <w:lang w:val="lv-LV"/>
              </w:rPr>
            </w:pPr>
            <w:r w:rsidRPr="008E3FFC">
              <w:rPr>
                <w:rFonts w:ascii="Times New Roman" w:hAnsi="Times New Roman"/>
                <w:sz w:val="24"/>
                <w:szCs w:val="24"/>
                <w:lang w:val="lv-LV"/>
              </w:rPr>
              <w:t xml:space="preserve">(jauninājums) Kandavas Partnerības </w:t>
            </w:r>
          </w:p>
          <w:p w:rsidR="00C07C7E" w:rsidRPr="008E3FFC" w:rsidRDefault="00C07C7E" w:rsidP="00DC4009">
            <w:pPr>
              <w:spacing w:after="0"/>
              <w:rPr>
                <w:rFonts w:ascii="Times New Roman" w:hAnsi="Times New Roman"/>
                <w:sz w:val="24"/>
                <w:szCs w:val="24"/>
                <w:lang w:val="lv-LV"/>
              </w:rPr>
            </w:pPr>
            <w:r w:rsidRPr="008E3FFC">
              <w:rPr>
                <w:rFonts w:ascii="Times New Roman" w:hAnsi="Times New Roman"/>
                <w:sz w:val="24"/>
                <w:szCs w:val="24"/>
                <w:lang w:val="lv-LV"/>
              </w:rPr>
              <w:t>darbības teritorijā</w:t>
            </w:r>
          </w:p>
          <w:p w:rsidR="00C07C7E" w:rsidRPr="008E3FFC" w:rsidRDefault="00C07C7E" w:rsidP="00DC4009">
            <w:pPr>
              <w:spacing w:after="0"/>
              <w:jc w:val="both"/>
              <w:rPr>
                <w:rFonts w:ascii="Times New Roman" w:hAnsi="Times New Roman"/>
                <w:sz w:val="24"/>
                <w:szCs w:val="24"/>
                <w:lang w:val="lv-LV"/>
              </w:rPr>
            </w:pPr>
          </w:p>
        </w:tc>
        <w:tc>
          <w:tcPr>
            <w:tcW w:w="4307" w:type="dxa"/>
          </w:tcPr>
          <w:p w:rsidR="00C07C7E" w:rsidRPr="008E3FFC" w:rsidRDefault="00C07C7E" w:rsidP="00DC4009">
            <w:pPr>
              <w:spacing w:after="0"/>
              <w:jc w:val="both"/>
              <w:rPr>
                <w:rFonts w:ascii="Times New Roman" w:hAnsi="Times New Roman"/>
                <w:sz w:val="24"/>
                <w:szCs w:val="24"/>
                <w:lang w:val="lv-LV"/>
              </w:rPr>
            </w:pPr>
            <w:r w:rsidRPr="008E3FFC">
              <w:rPr>
                <w:rFonts w:ascii="Times New Roman" w:hAnsi="Times New Roman"/>
                <w:sz w:val="24"/>
                <w:szCs w:val="24"/>
                <w:lang w:val="lv-LV"/>
              </w:rPr>
              <w:t>Projekta ideja ir oriģināla. Jauni risinājumi teritorijas attīstības veicināšanai un identitātes stiprināšanai, kas ir radīti un īstenoti konkrētajā novadā vai pārņemti no citām Latvijas vai ārvalstu praksēm, veiksmīgi pielāgojot tos vietējiem apstākļiem. Ja ir visā Kandavas Partnerības  teritorijā -2 punkti, ja pagastā -1 punkts</w:t>
            </w:r>
          </w:p>
        </w:tc>
        <w:tc>
          <w:tcPr>
            <w:tcW w:w="1443" w:type="dxa"/>
          </w:tcPr>
          <w:p w:rsidR="00C07C7E" w:rsidRPr="008E3FFC" w:rsidRDefault="00C07C7E" w:rsidP="00DC4009">
            <w:pPr>
              <w:jc w:val="both"/>
              <w:rPr>
                <w:rFonts w:ascii="Times New Roman" w:hAnsi="Times New Roman"/>
                <w:sz w:val="24"/>
                <w:szCs w:val="24"/>
                <w:lang w:val="lv-LV"/>
              </w:rPr>
            </w:pPr>
            <w:r w:rsidRPr="008E3FFC">
              <w:rPr>
                <w:rFonts w:ascii="Times New Roman" w:hAnsi="Times New Roman"/>
                <w:sz w:val="24"/>
                <w:szCs w:val="24"/>
                <w:lang w:val="lv-LV"/>
              </w:rPr>
              <w:t>2</w:t>
            </w:r>
          </w:p>
        </w:tc>
      </w:tr>
      <w:tr w:rsidR="00C07C7E" w:rsidRPr="008E3FFC" w:rsidTr="00DC4009">
        <w:tc>
          <w:tcPr>
            <w:tcW w:w="3618" w:type="dxa"/>
          </w:tcPr>
          <w:p w:rsidR="00C07C7E" w:rsidRPr="008E3FFC" w:rsidRDefault="00C07C7E" w:rsidP="00DC4009">
            <w:pPr>
              <w:spacing w:after="0"/>
              <w:rPr>
                <w:rFonts w:ascii="Times New Roman" w:hAnsi="Times New Roman"/>
                <w:sz w:val="24"/>
                <w:szCs w:val="24"/>
                <w:lang w:val="lv-LV"/>
              </w:rPr>
            </w:pPr>
            <w:r w:rsidRPr="008E3FFC">
              <w:rPr>
                <w:rFonts w:ascii="Times New Roman" w:hAnsi="Times New Roman"/>
                <w:sz w:val="24"/>
                <w:szCs w:val="24"/>
                <w:lang w:val="lv-LV"/>
              </w:rPr>
              <w:t>Partnerība - dažādu</w:t>
            </w:r>
          </w:p>
          <w:p w:rsidR="00C07C7E" w:rsidRPr="008E3FFC" w:rsidRDefault="00C07C7E" w:rsidP="00DC4009">
            <w:pPr>
              <w:spacing w:after="0"/>
              <w:rPr>
                <w:rFonts w:ascii="Times New Roman" w:hAnsi="Times New Roman"/>
                <w:sz w:val="24"/>
                <w:szCs w:val="24"/>
                <w:lang w:val="lv-LV"/>
              </w:rPr>
            </w:pPr>
            <w:r w:rsidRPr="008E3FFC">
              <w:rPr>
                <w:rFonts w:ascii="Times New Roman" w:hAnsi="Times New Roman"/>
                <w:sz w:val="24"/>
                <w:szCs w:val="24"/>
                <w:lang w:val="lv-LV"/>
              </w:rPr>
              <w:t>nozaru sadarbība,</w:t>
            </w:r>
          </w:p>
          <w:p w:rsidR="00C07C7E" w:rsidRPr="008E3FFC" w:rsidRDefault="00C07C7E" w:rsidP="00DC4009">
            <w:pPr>
              <w:spacing w:after="0"/>
              <w:rPr>
                <w:rFonts w:ascii="Times New Roman" w:hAnsi="Times New Roman"/>
                <w:sz w:val="24"/>
                <w:szCs w:val="24"/>
                <w:lang w:val="lv-LV"/>
              </w:rPr>
            </w:pPr>
            <w:r w:rsidRPr="008E3FFC">
              <w:rPr>
                <w:rFonts w:ascii="Times New Roman" w:hAnsi="Times New Roman"/>
                <w:sz w:val="24"/>
                <w:szCs w:val="24"/>
                <w:lang w:val="lv-LV"/>
              </w:rPr>
              <w:t>kopprojekti</w:t>
            </w:r>
          </w:p>
        </w:tc>
        <w:tc>
          <w:tcPr>
            <w:tcW w:w="4307" w:type="dxa"/>
          </w:tcPr>
          <w:p w:rsidR="00C07C7E" w:rsidRPr="008E3FFC" w:rsidRDefault="00C07C7E" w:rsidP="00DC4009">
            <w:pPr>
              <w:spacing w:after="0"/>
              <w:jc w:val="both"/>
              <w:rPr>
                <w:rFonts w:ascii="Times New Roman" w:hAnsi="Times New Roman"/>
                <w:sz w:val="24"/>
                <w:szCs w:val="24"/>
                <w:lang w:val="lv-LV"/>
              </w:rPr>
            </w:pPr>
            <w:r w:rsidRPr="008E3FFC">
              <w:rPr>
                <w:rFonts w:ascii="Times New Roman" w:hAnsi="Times New Roman"/>
                <w:sz w:val="24"/>
                <w:szCs w:val="24"/>
                <w:lang w:val="lv-LV"/>
              </w:rPr>
              <w:t>Risinājumi, kas veicinājuši dažādu nozaru/jomu sadarbību teritorijas attīstības</w:t>
            </w:r>
          </w:p>
          <w:p w:rsidR="00C07C7E" w:rsidRPr="008E3FFC" w:rsidRDefault="00C07C7E" w:rsidP="00DC4009">
            <w:pPr>
              <w:spacing w:after="0"/>
              <w:jc w:val="both"/>
              <w:rPr>
                <w:rFonts w:ascii="Times New Roman" w:hAnsi="Times New Roman"/>
                <w:sz w:val="24"/>
                <w:szCs w:val="24"/>
                <w:lang w:val="lv-LV"/>
              </w:rPr>
            </w:pPr>
            <w:r w:rsidRPr="008E3FFC">
              <w:rPr>
                <w:rFonts w:ascii="Times New Roman" w:hAnsi="Times New Roman"/>
                <w:sz w:val="24"/>
                <w:szCs w:val="24"/>
                <w:lang w:val="lv-LV"/>
              </w:rPr>
              <w:t>jautājumu risināšanā</w:t>
            </w:r>
          </w:p>
        </w:tc>
        <w:tc>
          <w:tcPr>
            <w:tcW w:w="1443" w:type="dxa"/>
          </w:tcPr>
          <w:p w:rsidR="00C07C7E" w:rsidRPr="008E3FFC" w:rsidRDefault="00C07C7E" w:rsidP="00DC4009">
            <w:pPr>
              <w:jc w:val="both"/>
              <w:rPr>
                <w:rFonts w:ascii="Times New Roman" w:hAnsi="Times New Roman"/>
                <w:sz w:val="24"/>
                <w:szCs w:val="24"/>
                <w:lang w:val="lv-LV"/>
              </w:rPr>
            </w:pPr>
            <w:r w:rsidRPr="008E3FFC">
              <w:rPr>
                <w:rFonts w:ascii="Times New Roman" w:hAnsi="Times New Roman"/>
                <w:sz w:val="24"/>
                <w:szCs w:val="24"/>
                <w:lang w:val="lv-LV"/>
              </w:rPr>
              <w:t>2</w:t>
            </w:r>
          </w:p>
        </w:tc>
      </w:tr>
      <w:tr w:rsidR="00C07C7E" w:rsidRPr="008E3FFC" w:rsidTr="00DC4009">
        <w:tc>
          <w:tcPr>
            <w:tcW w:w="3618" w:type="dxa"/>
          </w:tcPr>
          <w:p w:rsidR="00C07C7E" w:rsidRPr="008E3FFC" w:rsidRDefault="00C07C7E" w:rsidP="00DC4009">
            <w:pPr>
              <w:spacing w:after="0"/>
              <w:rPr>
                <w:rFonts w:ascii="Times New Roman" w:hAnsi="Times New Roman"/>
                <w:sz w:val="24"/>
                <w:szCs w:val="24"/>
                <w:lang w:val="lv-LV"/>
              </w:rPr>
            </w:pPr>
            <w:r w:rsidRPr="008E3FFC">
              <w:rPr>
                <w:rFonts w:ascii="Times New Roman" w:hAnsi="Times New Roman"/>
                <w:sz w:val="24"/>
                <w:szCs w:val="24"/>
                <w:lang w:val="lv-LV"/>
              </w:rPr>
              <w:t>Sabiedriskā nozīme,</w:t>
            </w:r>
          </w:p>
          <w:p w:rsidR="00C07C7E" w:rsidRPr="008E3FFC" w:rsidRDefault="00C07C7E" w:rsidP="00DC4009">
            <w:pPr>
              <w:spacing w:after="0"/>
              <w:rPr>
                <w:rFonts w:ascii="Times New Roman" w:hAnsi="Times New Roman"/>
                <w:sz w:val="24"/>
                <w:szCs w:val="24"/>
                <w:lang w:val="lv-LV"/>
              </w:rPr>
            </w:pPr>
            <w:r w:rsidRPr="008E3FFC">
              <w:rPr>
                <w:rFonts w:ascii="Times New Roman" w:hAnsi="Times New Roman"/>
                <w:sz w:val="24"/>
                <w:szCs w:val="24"/>
                <w:lang w:val="lv-LV"/>
              </w:rPr>
              <w:t>idejas tālāka izmantošana</w:t>
            </w:r>
          </w:p>
          <w:p w:rsidR="00C07C7E" w:rsidRPr="008E3FFC" w:rsidRDefault="00C07C7E" w:rsidP="00DC4009">
            <w:pPr>
              <w:spacing w:after="0"/>
              <w:jc w:val="both"/>
              <w:rPr>
                <w:rFonts w:ascii="Times New Roman" w:hAnsi="Times New Roman"/>
                <w:sz w:val="24"/>
                <w:szCs w:val="24"/>
                <w:lang w:val="lv-LV"/>
              </w:rPr>
            </w:pPr>
          </w:p>
        </w:tc>
        <w:tc>
          <w:tcPr>
            <w:tcW w:w="4307" w:type="dxa"/>
          </w:tcPr>
          <w:p w:rsidR="00C07C7E" w:rsidRPr="008E3FFC" w:rsidRDefault="00C07C7E" w:rsidP="00DC4009">
            <w:pPr>
              <w:spacing w:after="0"/>
              <w:jc w:val="both"/>
              <w:rPr>
                <w:rFonts w:ascii="Times New Roman" w:hAnsi="Times New Roman"/>
                <w:sz w:val="24"/>
                <w:szCs w:val="24"/>
                <w:lang w:val="lv-LV"/>
              </w:rPr>
            </w:pPr>
            <w:r w:rsidRPr="008E3FFC">
              <w:rPr>
                <w:rFonts w:ascii="Times New Roman" w:hAnsi="Times New Roman"/>
                <w:sz w:val="24"/>
                <w:szCs w:val="24"/>
                <w:lang w:val="lv-LV"/>
              </w:rPr>
              <w:t>1)</w:t>
            </w:r>
            <w:r>
              <w:rPr>
                <w:rFonts w:ascii="Times New Roman" w:hAnsi="Times New Roman"/>
                <w:sz w:val="24"/>
                <w:szCs w:val="24"/>
                <w:lang w:val="lv-LV"/>
              </w:rPr>
              <w:t xml:space="preserve"> </w:t>
            </w:r>
            <w:r w:rsidRPr="008E3FFC">
              <w:rPr>
                <w:rFonts w:ascii="Times New Roman" w:hAnsi="Times New Roman"/>
                <w:sz w:val="24"/>
                <w:szCs w:val="24"/>
                <w:lang w:val="lv-LV"/>
              </w:rPr>
              <w:t>Projekta īstenošana aktivizēs vietējos iedzīvotājus un popularizēs Kandavas Partnerības darbības teritoriju</w:t>
            </w:r>
            <w:r w:rsidRPr="008E3FFC" w:rsidDel="00354D84">
              <w:rPr>
                <w:rFonts w:ascii="Times New Roman" w:hAnsi="Times New Roman"/>
                <w:sz w:val="24"/>
                <w:szCs w:val="24"/>
                <w:lang w:val="lv-LV"/>
              </w:rPr>
              <w:t xml:space="preserve"> </w:t>
            </w:r>
            <w:r w:rsidRPr="008E3FFC">
              <w:rPr>
                <w:rFonts w:ascii="Times New Roman" w:hAnsi="Times New Roman"/>
                <w:sz w:val="24"/>
                <w:szCs w:val="24"/>
                <w:lang w:val="lv-LV"/>
              </w:rPr>
              <w:t>2) Projekta rezultāti ir izmantojami citām</w:t>
            </w:r>
          </w:p>
          <w:p w:rsidR="00C07C7E" w:rsidRPr="008E3FFC" w:rsidRDefault="00C07C7E" w:rsidP="00DC4009">
            <w:pPr>
              <w:spacing w:after="0"/>
              <w:jc w:val="both"/>
              <w:rPr>
                <w:rFonts w:ascii="Times New Roman" w:hAnsi="Times New Roman"/>
                <w:sz w:val="24"/>
                <w:szCs w:val="24"/>
                <w:lang w:val="lv-LV"/>
              </w:rPr>
            </w:pPr>
            <w:r w:rsidRPr="008E3FFC">
              <w:rPr>
                <w:rFonts w:ascii="Times New Roman" w:hAnsi="Times New Roman"/>
                <w:sz w:val="24"/>
                <w:szCs w:val="24"/>
                <w:lang w:val="lv-LV"/>
              </w:rPr>
              <w:t>sabiedrības grupām, nozarēm, organizācijām, ģeogrāfiskām teritorijām u.c.</w:t>
            </w:r>
          </w:p>
          <w:p w:rsidR="00C07C7E" w:rsidRPr="008E3FFC" w:rsidRDefault="00C07C7E" w:rsidP="00DC4009">
            <w:pPr>
              <w:spacing w:after="0"/>
              <w:jc w:val="both"/>
              <w:rPr>
                <w:rFonts w:ascii="Times New Roman" w:hAnsi="Times New Roman"/>
                <w:sz w:val="24"/>
                <w:szCs w:val="24"/>
                <w:lang w:val="lv-LV"/>
              </w:rPr>
            </w:pPr>
            <w:r w:rsidRPr="008E3FFC">
              <w:rPr>
                <w:rFonts w:ascii="Times New Roman" w:hAnsi="Times New Roman"/>
                <w:sz w:val="24"/>
                <w:szCs w:val="24"/>
                <w:lang w:val="lv-LV"/>
              </w:rPr>
              <w:t>Ja izpildās abi nosacījumi, tad tiek saņemti 2 punkti, ja izpildās viens nosacījums – 1 punkts.</w:t>
            </w:r>
          </w:p>
        </w:tc>
        <w:tc>
          <w:tcPr>
            <w:tcW w:w="1443" w:type="dxa"/>
          </w:tcPr>
          <w:p w:rsidR="00C07C7E" w:rsidRPr="008E3FFC" w:rsidRDefault="00C07C7E" w:rsidP="00DC4009">
            <w:pPr>
              <w:jc w:val="both"/>
              <w:rPr>
                <w:rFonts w:ascii="Times New Roman" w:hAnsi="Times New Roman"/>
                <w:sz w:val="24"/>
                <w:szCs w:val="24"/>
                <w:lang w:val="lv-LV"/>
              </w:rPr>
            </w:pPr>
            <w:r w:rsidRPr="008E3FFC">
              <w:rPr>
                <w:rFonts w:ascii="Times New Roman" w:hAnsi="Times New Roman"/>
                <w:sz w:val="24"/>
                <w:szCs w:val="24"/>
                <w:lang w:val="lv-LV"/>
              </w:rPr>
              <w:t>2</w:t>
            </w:r>
          </w:p>
        </w:tc>
      </w:tr>
      <w:tr w:rsidR="00C07C7E" w:rsidRPr="008E3FFC" w:rsidTr="00DC4009">
        <w:tc>
          <w:tcPr>
            <w:tcW w:w="3618" w:type="dxa"/>
          </w:tcPr>
          <w:p w:rsidR="00C07C7E" w:rsidRPr="008E3FFC" w:rsidRDefault="00C07C7E" w:rsidP="00DC4009">
            <w:pPr>
              <w:spacing w:after="0"/>
              <w:rPr>
                <w:rFonts w:ascii="Times New Roman" w:hAnsi="Times New Roman"/>
                <w:sz w:val="24"/>
                <w:szCs w:val="24"/>
                <w:lang w:val="lv-LV"/>
              </w:rPr>
            </w:pPr>
            <w:r w:rsidRPr="008E3FFC">
              <w:rPr>
                <w:rFonts w:ascii="Times New Roman" w:hAnsi="Times New Roman"/>
                <w:sz w:val="24"/>
                <w:szCs w:val="24"/>
                <w:lang w:val="lv-LV"/>
              </w:rPr>
              <w:t>Resursu izmantošanas</w:t>
            </w:r>
          </w:p>
          <w:p w:rsidR="00C07C7E" w:rsidRPr="008E3FFC" w:rsidRDefault="00C07C7E" w:rsidP="00DC4009">
            <w:pPr>
              <w:spacing w:after="0"/>
              <w:rPr>
                <w:rFonts w:ascii="Times New Roman" w:hAnsi="Times New Roman"/>
                <w:sz w:val="24"/>
                <w:szCs w:val="24"/>
                <w:lang w:val="lv-LV"/>
              </w:rPr>
            </w:pPr>
            <w:r w:rsidRPr="008E3FFC">
              <w:rPr>
                <w:rFonts w:ascii="Times New Roman" w:hAnsi="Times New Roman"/>
                <w:sz w:val="24"/>
                <w:szCs w:val="24"/>
                <w:lang w:val="lv-LV"/>
              </w:rPr>
              <w:t>efektivitāte</w:t>
            </w:r>
          </w:p>
          <w:p w:rsidR="00C07C7E" w:rsidRPr="008E3FFC" w:rsidRDefault="00C07C7E" w:rsidP="00DC4009">
            <w:pPr>
              <w:spacing w:after="0"/>
              <w:jc w:val="both"/>
              <w:rPr>
                <w:rFonts w:ascii="Times New Roman" w:hAnsi="Times New Roman"/>
                <w:sz w:val="24"/>
                <w:szCs w:val="24"/>
                <w:lang w:val="lv-LV"/>
              </w:rPr>
            </w:pPr>
          </w:p>
        </w:tc>
        <w:tc>
          <w:tcPr>
            <w:tcW w:w="4307" w:type="dxa"/>
          </w:tcPr>
          <w:p w:rsidR="00C07C7E" w:rsidRPr="008E3FFC" w:rsidRDefault="00C07C7E" w:rsidP="00DC4009">
            <w:pPr>
              <w:spacing w:after="0"/>
              <w:jc w:val="both"/>
              <w:rPr>
                <w:rFonts w:ascii="Times New Roman" w:hAnsi="Times New Roman"/>
                <w:sz w:val="24"/>
                <w:szCs w:val="24"/>
                <w:lang w:val="lv-LV"/>
              </w:rPr>
            </w:pPr>
            <w:r w:rsidRPr="008E3FFC">
              <w:rPr>
                <w:rFonts w:ascii="Times New Roman" w:hAnsi="Times New Roman"/>
                <w:sz w:val="24"/>
                <w:szCs w:val="24"/>
                <w:lang w:val="lv-LV"/>
              </w:rPr>
              <w:t>1) Risinājumi teritoriju attīstībai, kas tiek</w:t>
            </w:r>
          </w:p>
          <w:p w:rsidR="00C07C7E" w:rsidRPr="008E3FFC" w:rsidRDefault="00C07C7E" w:rsidP="00DC4009">
            <w:pPr>
              <w:spacing w:after="0"/>
              <w:jc w:val="both"/>
              <w:rPr>
                <w:rFonts w:ascii="Times New Roman" w:hAnsi="Times New Roman"/>
                <w:sz w:val="24"/>
                <w:szCs w:val="24"/>
                <w:lang w:val="lv-LV"/>
              </w:rPr>
            </w:pPr>
            <w:r w:rsidRPr="008E3FFC">
              <w:rPr>
                <w:rFonts w:ascii="Times New Roman" w:hAnsi="Times New Roman"/>
                <w:sz w:val="24"/>
                <w:szCs w:val="24"/>
                <w:lang w:val="lv-LV"/>
              </w:rPr>
              <w:t xml:space="preserve">balstīti uz vietējiem resursiem. </w:t>
            </w:r>
          </w:p>
          <w:p w:rsidR="00C07C7E" w:rsidRPr="008E3FFC" w:rsidRDefault="00C07C7E" w:rsidP="00DC4009">
            <w:pPr>
              <w:spacing w:after="0"/>
              <w:jc w:val="both"/>
              <w:rPr>
                <w:rFonts w:ascii="Times New Roman" w:hAnsi="Times New Roman"/>
                <w:sz w:val="24"/>
                <w:szCs w:val="24"/>
                <w:lang w:val="x-none"/>
              </w:rPr>
            </w:pPr>
            <w:r w:rsidRPr="008E3FFC">
              <w:rPr>
                <w:rFonts w:ascii="Times New Roman" w:hAnsi="Times New Roman"/>
                <w:sz w:val="24"/>
                <w:szCs w:val="24"/>
                <w:lang w:val="lv-LV"/>
              </w:rPr>
              <w:t>2) Rezultātu sasniegšanai vietējie resursi tiek izmantoti efektīvi  Ja izpildās abi nosacījumi, tad tiek saņemti 2 punkti, ja izpildās viens nosacījums – 1 punkts.</w:t>
            </w:r>
          </w:p>
        </w:tc>
        <w:tc>
          <w:tcPr>
            <w:tcW w:w="1443" w:type="dxa"/>
          </w:tcPr>
          <w:p w:rsidR="00C07C7E" w:rsidRPr="008E3FFC" w:rsidRDefault="00C07C7E" w:rsidP="00DC4009">
            <w:pPr>
              <w:jc w:val="both"/>
              <w:rPr>
                <w:rFonts w:ascii="Times New Roman" w:hAnsi="Times New Roman"/>
                <w:sz w:val="24"/>
                <w:szCs w:val="24"/>
                <w:lang w:val="lv-LV"/>
              </w:rPr>
            </w:pPr>
            <w:r w:rsidRPr="008E3FFC">
              <w:rPr>
                <w:rFonts w:ascii="Times New Roman" w:hAnsi="Times New Roman"/>
                <w:sz w:val="24"/>
                <w:szCs w:val="24"/>
                <w:lang w:val="lv-LV"/>
              </w:rPr>
              <w:t>2</w:t>
            </w:r>
          </w:p>
        </w:tc>
      </w:tr>
    </w:tbl>
    <w:p w:rsidR="00C07C7E" w:rsidRPr="00C07C7E" w:rsidRDefault="00C07C7E" w:rsidP="00160DAA">
      <w:pPr>
        <w:spacing w:after="0" w:line="240" w:lineRule="auto"/>
        <w:jc w:val="both"/>
        <w:rPr>
          <w:rFonts w:ascii="Times New Roman" w:hAnsi="Times New Roman"/>
          <w:color w:val="FF0000"/>
          <w:sz w:val="24"/>
          <w:szCs w:val="24"/>
          <w:lang w:val="lv-LV"/>
        </w:rPr>
      </w:pPr>
      <w:r w:rsidRPr="00C07C7E">
        <w:rPr>
          <w:rFonts w:ascii="Times New Roman" w:hAnsi="Times New Roman"/>
          <w:color w:val="FF0000"/>
          <w:u w:val="single"/>
          <w:lang w:val="lv-LV"/>
        </w:rPr>
        <w:t>Projekts uzskatāms par inovatīvu</w:t>
      </w:r>
      <w:r w:rsidRPr="00C07C7E">
        <w:rPr>
          <w:rFonts w:ascii="Times New Roman" w:hAnsi="Times New Roman"/>
          <w:color w:val="FF0000"/>
          <w:lang w:val="lv-LV"/>
        </w:rPr>
        <w:t>, ja inovācijas vērtēšanas</w:t>
      </w:r>
      <w:r w:rsidRPr="00C07C7E">
        <w:rPr>
          <w:rFonts w:ascii="Times New Roman" w:hAnsi="Times New Roman"/>
          <w:color w:val="FF0000"/>
          <w:sz w:val="24"/>
          <w:szCs w:val="24"/>
          <w:lang w:val="lv-LV"/>
        </w:rPr>
        <w:t xml:space="preserve"> posmā ir ieguvis vismaz 6  punktus. </w:t>
      </w:r>
    </w:p>
    <w:p w:rsidR="002355FD" w:rsidRDefault="00C07C7E" w:rsidP="00160DAA">
      <w:pPr>
        <w:spacing w:after="0" w:line="240" w:lineRule="auto"/>
        <w:jc w:val="both"/>
      </w:pPr>
      <w:r w:rsidRPr="006F08C3">
        <w:rPr>
          <w:rFonts w:ascii="Times New Roman" w:hAnsi="Times New Roman"/>
          <w:sz w:val="24"/>
          <w:szCs w:val="24"/>
          <w:lang w:val="lv-LV"/>
        </w:rPr>
        <w:t xml:space="preserve">Projektu vērtēšanas komisija ņem vērā šo tabulu, lai noskaidrotu, vai projekts ir inovatīvs, un lai   </w:t>
      </w:r>
      <w:r w:rsidRPr="006F08C3">
        <w:rPr>
          <w:rFonts w:ascii="Times New Roman" w:eastAsia="Times New Roman" w:hAnsi="Times New Roman"/>
          <w:sz w:val="24"/>
          <w:szCs w:val="24"/>
          <w:lang w:val="lv-LV" w:eastAsia="lv-LV"/>
        </w:rPr>
        <w:t>katras Rīcības  vērtēšanas kritērijā</w:t>
      </w:r>
      <w:r w:rsidRPr="006F08C3">
        <w:rPr>
          <w:rFonts w:ascii="Times New Roman" w:hAnsi="Times New Roman"/>
          <w:sz w:val="24"/>
          <w:szCs w:val="24"/>
          <w:lang w:val="lv-LV"/>
        </w:rPr>
        <w:t xml:space="preserve"> „</w:t>
      </w:r>
      <w:r w:rsidRPr="006F08C3">
        <w:rPr>
          <w:rFonts w:ascii="Times New Roman" w:eastAsia="Times New Roman" w:hAnsi="Times New Roman"/>
          <w:sz w:val="24"/>
          <w:szCs w:val="24"/>
          <w:lang w:val="lv-LV" w:eastAsia="lv-LV"/>
        </w:rPr>
        <w:t xml:space="preserve">Projekta rezultāts ir inovatīvs </w:t>
      </w:r>
      <w:r w:rsidR="00160DAA">
        <w:rPr>
          <w:rFonts w:ascii="Times New Roman" w:eastAsia="Times New Roman" w:hAnsi="Times New Roman"/>
          <w:sz w:val="24"/>
          <w:szCs w:val="24"/>
          <w:lang w:val="lv-LV" w:eastAsia="lv-LV"/>
        </w:rPr>
        <w:t>v</w:t>
      </w:r>
      <w:r w:rsidRPr="006F08C3">
        <w:rPr>
          <w:rFonts w:ascii="Times New Roman" w:eastAsia="Times New Roman" w:hAnsi="Times New Roman"/>
          <w:sz w:val="24"/>
          <w:szCs w:val="24"/>
          <w:lang w:val="lv-LV" w:eastAsia="lv-LV"/>
        </w:rPr>
        <w:t>ietējā teritorijā” varētu ielikt attiecīgu vērtējumu: 2 punkti – „ir inovatīvs” vai 0 punkti- „nav inovatīvs”.</w:t>
      </w:r>
      <w:bookmarkStart w:id="6" w:name="_GoBack"/>
      <w:bookmarkEnd w:id="6"/>
      <w:r w:rsidR="00160DAA">
        <w:t xml:space="preserve"> </w:t>
      </w:r>
    </w:p>
    <w:sectPr w:rsidR="002355FD" w:rsidSect="00160DAA">
      <w:pgSz w:w="11906" w:h="16838"/>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15B44"/>
    <w:multiLevelType w:val="multilevel"/>
    <w:tmpl w:val="31365A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7E"/>
    <w:rsid w:val="00160DAA"/>
    <w:rsid w:val="002355FD"/>
    <w:rsid w:val="00C07C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A89E4-3769-4B67-8945-67353436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07C7E"/>
    <w:rPr>
      <w:rFonts w:ascii="Calibri" w:eastAsia="Calibri" w:hAnsi="Calibri" w:cs="Times New Roman"/>
      <w:lang w:val="en-US"/>
    </w:rPr>
  </w:style>
  <w:style w:type="paragraph" w:styleId="Virsraksts2">
    <w:name w:val="heading 2"/>
    <w:basedOn w:val="Parasts"/>
    <w:next w:val="Parasts"/>
    <w:link w:val="Virsraksts2Rakstz"/>
    <w:uiPriority w:val="9"/>
    <w:qFormat/>
    <w:rsid w:val="00C07C7E"/>
    <w:pPr>
      <w:keepNext/>
      <w:keepLines/>
      <w:spacing w:before="40" w:after="0"/>
      <w:outlineLvl w:val="1"/>
    </w:pPr>
    <w:rPr>
      <w:rFonts w:ascii="Calibri Light" w:eastAsia="MS Gothic" w:hAnsi="Calibri Light"/>
      <w:color w:val="2E74B5"/>
      <w:sz w:val="26"/>
      <w:szCs w:val="26"/>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C07C7E"/>
    <w:rPr>
      <w:rFonts w:ascii="Calibri Light" w:eastAsia="MS Gothic" w:hAnsi="Calibri Light" w:cs="Times New Roman"/>
      <w:color w:val="2E74B5"/>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1574</Words>
  <Characters>898</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dc:creator>
  <cp:keywords/>
  <dc:description/>
  <cp:lastModifiedBy>Inta</cp:lastModifiedBy>
  <cp:revision>2</cp:revision>
  <dcterms:created xsi:type="dcterms:W3CDTF">2017-10-12T13:26:00Z</dcterms:created>
  <dcterms:modified xsi:type="dcterms:W3CDTF">2017-10-12T13:26:00Z</dcterms:modified>
</cp:coreProperties>
</file>